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8A" w:rsidRDefault="00181C8A" w:rsidP="00181C8A">
      <w:pPr>
        <w:jc w:val="center"/>
        <w:rPr>
          <w:b/>
          <w:sz w:val="48"/>
        </w:rPr>
      </w:pPr>
      <w:r>
        <w:rPr>
          <w:b/>
          <w:sz w:val="48"/>
        </w:rPr>
        <w:t>Karlínské gymnázium, Praha 8, Pernerova 25</w:t>
      </w:r>
    </w:p>
    <w:p w:rsidR="00181C8A" w:rsidRDefault="00181C8A" w:rsidP="00181C8A">
      <w:pPr>
        <w:jc w:val="center"/>
        <w:rPr>
          <w:b/>
          <w:sz w:val="32"/>
        </w:rPr>
      </w:pPr>
      <w:r>
        <w:rPr>
          <w:b/>
          <w:sz w:val="32"/>
        </w:rPr>
        <w:t>186 00</w:t>
      </w:r>
    </w:p>
    <w:p w:rsidR="00181C8A" w:rsidRDefault="00181C8A" w:rsidP="00181C8A">
      <w:pPr>
        <w:jc w:val="center"/>
        <w:rPr>
          <w:spacing w:val="126"/>
          <w:sz w:val="32"/>
        </w:rPr>
      </w:pPr>
      <w:r>
        <w:rPr>
          <w:spacing w:val="126"/>
          <w:sz w:val="32"/>
        </w:rPr>
        <w:t>TEMATICKÝ PLÁN</w:t>
      </w:r>
    </w:p>
    <w:p w:rsidR="00181C8A" w:rsidRDefault="00181C8A" w:rsidP="00181C8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ŠVP – Druhá šance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90"/>
        <w:gridCol w:w="7290"/>
      </w:tblGrid>
      <w:tr w:rsidR="00181C8A" w:rsidTr="000F787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8A" w:rsidRPr="00181C8A" w:rsidRDefault="00181C8A" w:rsidP="000F7877">
            <w:pPr>
              <w:jc w:val="left"/>
              <w:rPr>
                <w:spacing w:val="126"/>
                <w:sz w:val="24"/>
              </w:rPr>
            </w:pPr>
            <w:r w:rsidRPr="00181C8A">
              <w:rPr>
                <w:spacing w:val="126"/>
                <w:sz w:val="24"/>
              </w:rPr>
              <w:t>Vyučovací předmět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8A" w:rsidRPr="00181C8A" w:rsidRDefault="0034328E" w:rsidP="000F7877">
            <w:pPr>
              <w:jc w:val="left"/>
              <w:rPr>
                <w:spacing w:val="126"/>
                <w:sz w:val="24"/>
              </w:rPr>
            </w:pPr>
            <w:r>
              <w:rPr>
                <w:spacing w:val="126"/>
                <w:sz w:val="24"/>
              </w:rPr>
              <w:t>Biologie</w:t>
            </w:r>
          </w:p>
        </w:tc>
      </w:tr>
      <w:tr w:rsidR="00181C8A" w:rsidTr="000F787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8A" w:rsidRPr="00181C8A" w:rsidRDefault="00181C8A" w:rsidP="000F7877">
            <w:pPr>
              <w:jc w:val="left"/>
              <w:rPr>
                <w:spacing w:val="126"/>
                <w:sz w:val="24"/>
              </w:rPr>
            </w:pPr>
            <w:r w:rsidRPr="00181C8A">
              <w:rPr>
                <w:spacing w:val="126"/>
                <w:sz w:val="24"/>
              </w:rPr>
              <w:t>Třída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8A" w:rsidRPr="00181C8A" w:rsidRDefault="00181C8A" w:rsidP="000F7877">
            <w:pPr>
              <w:jc w:val="left"/>
              <w:rPr>
                <w:spacing w:val="126"/>
                <w:sz w:val="24"/>
              </w:rPr>
            </w:pPr>
            <w:proofErr w:type="gramStart"/>
            <w:r w:rsidRPr="00181C8A">
              <w:rPr>
                <w:spacing w:val="126"/>
                <w:sz w:val="24"/>
              </w:rPr>
              <w:t>1.DA</w:t>
            </w:r>
            <w:proofErr w:type="gramEnd"/>
          </w:p>
        </w:tc>
      </w:tr>
      <w:tr w:rsidR="00181C8A" w:rsidTr="000F787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8A" w:rsidRPr="00181C8A" w:rsidRDefault="00181C8A" w:rsidP="000F7877">
            <w:pPr>
              <w:jc w:val="left"/>
              <w:rPr>
                <w:spacing w:val="126"/>
                <w:sz w:val="24"/>
              </w:rPr>
            </w:pPr>
            <w:r w:rsidRPr="00181C8A">
              <w:rPr>
                <w:spacing w:val="126"/>
                <w:sz w:val="24"/>
              </w:rPr>
              <w:t>Vyučující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8A" w:rsidRPr="00181C8A" w:rsidRDefault="00181C8A" w:rsidP="000F7877">
            <w:pPr>
              <w:jc w:val="left"/>
              <w:rPr>
                <w:spacing w:val="126"/>
                <w:sz w:val="24"/>
              </w:rPr>
            </w:pPr>
            <w:r w:rsidRPr="00181C8A">
              <w:rPr>
                <w:spacing w:val="126"/>
                <w:sz w:val="24"/>
              </w:rPr>
              <w:t>Jiří Rezek</w:t>
            </w:r>
          </w:p>
        </w:tc>
      </w:tr>
      <w:tr w:rsidR="00181C8A" w:rsidTr="000F7877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8A" w:rsidRPr="00181C8A" w:rsidRDefault="00181C8A" w:rsidP="000F7877">
            <w:pPr>
              <w:jc w:val="left"/>
              <w:rPr>
                <w:spacing w:val="126"/>
                <w:sz w:val="24"/>
              </w:rPr>
            </w:pPr>
            <w:r w:rsidRPr="00181C8A">
              <w:rPr>
                <w:spacing w:val="126"/>
                <w:sz w:val="24"/>
              </w:rPr>
              <w:t>Počet vyučovaných hodin týdně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8A" w:rsidRPr="00181C8A" w:rsidRDefault="00181C8A" w:rsidP="000F7877">
            <w:pPr>
              <w:jc w:val="left"/>
              <w:rPr>
                <w:spacing w:val="126"/>
                <w:sz w:val="24"/>
              </w:rPr>
            </w:pPr>
            <w:r w:rsidRPr="00181C8A">
              <w:rPr>
                <w:spacing w:val="126"/>
                <w:sz w:val="24"/>
              </w:rPr>
              <w:t>0,75</w:t>
            </w:r>
          </w:p>
        </w:tc>
      </w:tr>
    </w:tbl>
    <w:p w:rsidR="00181C8A" w:rsidRPr="00181C8A" w:rsidRDefault="00181C8A" w:rsidP="00181C8A">
      <w:pPr>
        <w:pStyle w:val="Normal0"/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1930"/>
        <w:gridCol w:w="4824"/>
        <w:gridCol w:w="4821"/>
      </w:tblGrid>
      <w:tr w:rsidR="00106B81" w:rsidTr="00106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Biologie</w:t>
            </w:r>
          </w:p>
        </w:tc>
        <w:tc>
          <w:tcPr>
            <w:tcW w:w="4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r>
              <w:rPr>
                <w:rFonts w:eastAsia="Calibri" w:cs="Calibri"/>
                <w:b/>
                <w:bCs/>
                <w:sz w:val="20"/>
              </w:rPr>
              <w:t>1.</w:t>
            </w:r>
          </w:p>
        </w:tc>
      </w:tr>
      <w:tr w:rsidR="00106B81" w:rsidTr="00106B81"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Výchovné a vzdělávací strategie</w:t>
            </w:r>
          </w:p>
        </w:tc>
        <w:tc>
          <w:tcPr>
            <w:tcW w:w="4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 řešení problémů</w:t>
            </w:r>
          </w:p>
          <w:p w:rsidR="00106B81" w:rsidRDefault="00106B81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sociální a personální</w:t>
            </w:r>
          </w:p>
          <w:p w:rsidR="00106B81" w:rsidRDefault="00106B81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občanská</w:t>
            </w:r>
          </w:p>
          <w:p w:rsidR="00106B81" w:rsidRDefault="00106B81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 učení</w:t>
            </w:r>
          </w:p>
          <w:p w:rsidR="00106B81" w:rsidRDefault="00106B81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Kompetence komunikativní</w:t>
            </w:r>
          </w:p>
        </w:tc>
      </w:tr>
      <w:tr w:rsidR="00106B81" w:rsidTr="00106B81">
        <w:tc>
          <w:tcPr>
            <w:tcW w:w="166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106B81" w:rsidRDefault="00106B81">
            <w:pPr>
              <w:pStyle w:val="Normal0"/>
              <w:shd w:val="clear" w:color="auto" w:fill="DEEAF6"/>
              <w:spacing w:line="240" w:lineRule="auto"/>
              <w:jc w:val="center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Časové období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106B81" w:rsidTr="00106B81">
        <w:tc>
          <w:tcPr>
            <w:tcW w:w="1667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Obecná biologie</w:t>
            </w:r>
            <w:r>
              <w:rPr>
                <w:rFonts w:eastAsia="Calibri" w:cs="Calibri"/>
                <w:sz w:val="20"/>
              </w:rPr>
              <w:br/>
              <w:t>- obecná charakteristika živých soustav</w:t>
            </w:r>
            <w:r>
              <w:rPr>
                <w:rFonts w:eastAsia="Calibri" w:cs="Calibri"/>
                <w:sz w:val="20"/>
              </w:rPr>
              <w:br/>
              <w:t>- vznik a vývoj živých soustav, evoluce</w:t>
            </w:r>
            <w:r>
              <w:rPr>
                <w:rFonts w:eastAsia="Calibri" w:cs="Calibri"/>
                <w:sz w:val="20"/>
              </w:rPr>
              <w:br/>
              <w:t>- stavba a funkce virů, přehled významných zástupců</w:t>
            </w:r>
            <w:r>
              <w:rPr>
                <w:rFonts w:eastAsia="Calibri" w:cs="Calibri"/>
                <w:sz w:val="20"/>
              </w:rPr>
              <w:br/>
              <w:t>- stavba a funkce prokaryotní buňky</w:t>
            </w:r>
            <w:r>
              <w:rPr>
                <w:rFonts w:eastAsia="Calibri" w:cs="Calibri"/>
                <w:sz w:val="20"/>
              </w:rPr>
              <w:br/>
              <w:t>- bakterie, sinice, přehled významných zástupců</w:t>
            </w:r>
            <w:r>
              <w:rPr>
                <w:rFonts w:eastAsia="Calibri" w:cs="Calibri"/>
                <w:sz w:val="20"/>
              </w:rPr>
              <w:br/>
              <w:t>- stavba a funkce eukaryotní buňky, buněčný cyklus, dělení buňky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81C8A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Září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charakterizuje bakterie z ekologického, zdravotnického a hospodářského hlediska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charakterizuje viry jako nebuněčné soustavy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85670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Říjen 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objasní stavbu a funkci strukturních složek a životní projevy prokaryotních a eukaryotních buněk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odliší živé soustavy od neživých na základě jejich charakteristických vlastností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odvodí hierarchii recentních organismů ze znalostí o jejich evoluci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porovná významné hypotézy o vzniku a evoluci živých soustav na Zemi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vysvětlí význam diferenciace a specializace buněk pro mnohobuněčné organismy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zhodnotí pozitivní a negativní význam virů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zhodnotí způsoby ochrany proti bakteriálním onemocněním a metody jejich léčby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zhodnotí způsoby ochrany proti virovým onemocněním a metody jejich léčby</w:t>
            </w:r>
          </w:p>
        </w:tc>
      </w:tr>
      <w:tr w:rsidR="00106B81" w:rsidTr="00106B81">
        <w:tc>
          <w:tcPr>
            <w:tcW w:w="1667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  <w:jc w:val="left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Biologie rostlin</w:t>
            </w:r>
            <w:r>
              <w:rPr>
                <w:rFonts w:eastAsia="Calibri" w:cs="Calibri"/>
                <w:sz w:val="20"/>
              </w:rPr>
              <w:br/>
              <w:t>- morfologie a anatomie rostlin</w:t>
            </w:r>
            <w:r>
              <w:rPr>
                <w:rFonts w:eastAsia="Calibri" w:cs="Calibri"/>
                <w:sz w:val="20"/>
              </w:rPr>
              <w:br/>
              <w:t>- fyziologie rostlin</w:t>
            </w:r>
            <w:r>
              <w:rPr>
                <w:rFonts w:eastAsia="Calibri" w:cs="Calibri"/>
                <w:sz w:val="20"/>
              </w:rPr>
              <w:br/>
              <w:t>- rozmnožování, růst a vývin rostlin</w:t>
            </w:r>
            <w:r>
              <w:rPr>
                <w:rFonts w:eastAsia="Calibri" w:cs="Calibri"/>
                <w:sz w:val="20"/>
              </w:rPr>
              <w:br/>
              <w:t>- systém a evoluce rostlin</w:t>
            </w:r>
            <w:r>
              <w:rPr>
                <w:rFonts w:eastAsia="Calibri" w:cs="Calibri"/>
                <w:sz w:val="20"/>
              </w:rPr>
              <w:br/>
              <w:t>- rostliny a prostředí</w:t>
            </w:r>
          </w:p>
          <w:p w:rsidR="00856701" w:rsidRDefault="00856701">
            <w:pPr>
              <w:pStyle w:val="Normal0"/>
              <w:spacing w:line="240" w:lineRule="auto"/>
              <w:jc w:val="left"/>
            </w:pP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856701" w:rsidRDefault="0085670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  <w:p w:rsidR="00106B81" w:rsidRDefault="0085670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Listopad- prosinec 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charakterizuje protista z ekologického, zdravotnického a hospodářského hlediska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856701" w:rsidRDefault="00856701" w:rsidP="00856701">
            <w:pPr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Únor 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objasní princip životních cyklů a způsoby rozmnožování rostlin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85670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Březen- duben </w:t>
            </w:r>
            <w:bookmarkStart w:id="0" w:name="_GoBack"/>
            <w:bookmarkEnd w:id="0"/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popíše stavbu těl rostlin, stavbu a funkci rostlinných orgánů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porovná společné a rozdílné vlastnosti stélkatých a cévnatých rostlin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posoudí vliv životních podmínek na stavbu a funkci rostlinného těla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pozná a pojmenuje (s možným využitím různých informačních zdrojů) významné rostlinné druhy a uvede jejich ekologické nároky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zhodnotí problematiku ohrožených rostlinných druhů a možnosti jejich ochrany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zhodnotí rostliny jako primární producenty biomasy a možnosti využití rostlin v různých odvětvích lidské činnosti</w:t>
            </w:r>
          </w:p>
        </w:tc>
      </w:tr>
      <w:tr w:rsidR="00106B81" w:rsidTr="00106B81">
        <w:tc>
          <w:tcPr>
            <w:tcW w:w="1667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Biologie hub</w:t>
            </w:r>
            <w:r>
              <w:rPr>
                <w:rFonts w:eastAsia="Calibri" w:cs="Calibri"/>
                <w:sz w:val="20"/>
              </w:rPr>
              <w:br/>
              <w:t>- stavba a funkce hub, přehled významných zástupců</w:t>
            </w:r>
            <w:r>
              <w:rPr>
                <w:rFonts w:eastAsia="Calibri" w:cs="Calibri"/>
                <w:sz w:val="20"/>
              </w:rPr>
              <w:br/>
              <w:t>- stavba a funkce lišejníků, přehled významných zástupců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85670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Květen </w:t>
            </w: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posoudí ekologický, zdravotnický a hospodářský význam hub a lišejníků</w:t>
            </w:r>
          </w:p>
        </w:tc>
      </w:tr>
      <w:tr w:rsidR="00106B81" w:rsidTr="00106B81">
        <w:tc>
          <w:tcPr>
            <w:tcW w:w="1667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/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106B81" w:rsidRDefault="00106B8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  <w:p w:rsidR="00856701" w:rsidRDefault="00856701">
            <w:pPr>
              <w:pStyle w:val="Normal0"/>
              <w:spacing w:line="240" w:lineRule="auto"/>
              <w:rPr>
                <w:rFonts w:eastAsia="Calibri" w:cs="Calibri"/>
                <w:sz w:val="20"/>
              </w:rPr>
            </w:pPr>
          </w:p>
        </w:tc>
        <w:tc>
          <w:tcPr>
            <w:tcW w:w="16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6B81" w:rsidRDefault="00106B81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pozná a pojmenuje (s možným využitím různých informačních zdrojů) významné zástupce hub a lišejníků</w:t>
            </w:r>
          </w:p>
        </w:tc>
      </w:tr>
      <w:tr w:rsidR="00D638C6" w:rsidTr="00D638C6">
        <w:tc>
          <w:tcPr>
            <w:tcW w:w="5000" w:type="pct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:rsidR="00D638C6" w:rsidRDefault="00D638C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D638C6" w:rsidTr="00D638C6">
        <w:tc>
          <w:tcPr>
            <w:tcW w:w="5000" w:type="pct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D638C6" w:rsidRDefault="00D638C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Environmentální výchova - Problematika vztahů organismů a prostředí</w:t>
            </w:r>
          </w:p>
        </w:tc>
      </w:tr>
    </w:tbl>
    <w:p w:rsidR="00A13EFF" w:rsidRPr="00A13EFF" w:rsidRDefault="00DA4CEA" w:rsidP="00A13EFF">
      <w:pPr>
        <w:rPr>
          <w:rFonts w:cs="Arial"/>
          <w:b/>
        </w:rPr>
      </w:pPr>
      <w:r>
        <w:t> </w:t>
      </w:r>
      <w:r w:rsidR="00A13EFF" w:rsidRPr="00A13EFF">
        <w:rPr>
          <w:rFonts w:cs="Arial"/>
          <w:b/>
          <w:u w:val="single"/>
        </w:rPr>
        <w:t>Studijní materiál</w:t>
      </w:r>
      <w:r w:rsidR="00A13EFF" w:rsidRPr="00A13EFF">
        <w:rPr>
          <w:rFonts w:cs="Arial"/>
          <w:b/>
        </w:rPr>
        <w:t xml:space="preserve">: </w:t>
      </w:r>
    </w:p>
    <w:p w:rsidR="00A13EFF" w:rsidRPr="00A13EFF" w:rsidRDefault="00A13EFF" w:rsidP="00A13EFF">
      <w:pPr>
        <w:rPr>
          <w:rFonts w:cs="Arial"/>
          <w:u w:val="single"/>
        </w:rPr>
      </w:pPr>
      <w:r w:rsidRPr="00A13EFF">
        <w:rPr>
          <w:rFonts w:cs="Arial"/>
          <w:u w:val="single"/>
        </w:rPr>
        <w:t>Povinná literatura:</w:t>
      </w:r>
    </w:p>
    <w:p w:rsidR="00A13EFF" w:rsidRPr="00A13EFF" w:rsidRDefault="00A13EFF" w:rsidP="00A13EFF">
      <w:r w:rsidRPr="00A13EFF">
        <w:t>L. Kincl: Biologie rostlin</w:t>
      </w:r>
    </w:p>
    <w:p w:rsidR="00A13EFF" w:rsidRPr="00A13EFF" w:rsidRDefault="00A13EFF" w:rsidP="00A13EFF">
      <w:r w:rsidRPr="00A13EFF">
        <w:t>V. Kubišta: Obecná biologie</w:t>
      </w:r>
    </w:p>
    <w:p w:rsidR="00A13EFF" w:rsidRPr="00A13EFF" w:rsidRDefault="00A13EFF" w:rsidP="00A13EFF">
      <w:pPr>
        <w:rPr>
          <w:rFonts w:cs="Arial"/>
        </w:rPr>
      </w:pPr>
      <w:r w:rsidRPr="00A13EFF">
        <w:rPr>
          <w:rFonts w:cs="Arial"/>
          <w:b/>
          <w:u w:val="single"/>
        </w:rPr>
        <w:t>Poznámka:</w:t>
      </w:r>
      <w:r w:rsidRPr="00A13EFF">
        <w:rPr>
          <w:rFonts w:cs="Arial"/>
        </w:rPr>
        <w:t xml:space="preserve"> Tematický plán je v souladu s osnovami ŠVP a obsahuje všechno základní učivo.</w:t>
      </w:r>
    </w:p>
    <w:p w:rsidR="00A13EFF" w:rsidRPr="00A13EFF" w:rsidRDefault="00A13EFF" w:rsidP="00A13EFF">
      <w:pPr>
        <w:rPr>
          <w:rFonts w:cs="Arial"/>
        </w:rPr>
      </w:pPr>
    </w:p>
    <w:p w:rsidR="00A13EFF" w:rsidRPr="00A13EFF" w:rsidRDefault="00A13EFF" w:rsidP="00A13EFF">
      <w:pPr>
        <w:rPr>
          <w:rFonts w:cs="Arial"/>
        </w:rPr>
      </w:pPr>
      <w:r w:rsidRPr="00A13EFF">
        <w:rPr>
          <w:rFonts w:cs="Arial"/>
          <w:b/>
          <w:u w:val="single"/>
        </w:rPr>
        <w:t>Garant</w:t>
      </w:r>
      <w:r w:rsidRPr="00A13EFF">
        <w:rPr>
          <w:rFonts w:cs="Arial"/>
          <w:b/>
        </w:rPr>
        <w:t>:</w:t>
      </w:r>
      <w:r w:rsidRPr="00A13EFF">
        <w:rPr>
          <w:rFonts w:cs="Arial"/>
        </w:rPr>
        <w:t xml:space="preserve"> Jiří Rezek</w:t>
      </w:r>
    </w:p>
    <w:p w:rsidR="00A13EFF" w:rsidRPr="00A13EFF" w:rsidRDefault="00A13EFF" w:rsidP="00A13EFF">
      <w:pPr>
        <w:rPr>
          <w:rFonts w:cs="Arial"/>
        </w:rPr>
      </w:pPr>
    </w:p>
    <w:p w:rsidR="00A13EFF" w:rsidRPr="00A13EFF" w:rsidRDefault="00A13EFF" w:rsidP="00A13EFF">
      <w:pPr>
        <w:tabs>
          <w:tab w:val="left" w:pos="4524"/>
        </w:tabs>
        <w:rPr>
          <w:rFonts w:cs="Arial"/>
        </w:rPr>
      </w:pPr>
      <w:r w:rsidRPr="00A13EFF">
        <w:rPr>
          <w:rFonts w:cs="Arial"/>
        </w:rPr>
        <w:t>Školní rok: 201</w:t>
      </w:r>
      <w:r w:rsidRPr="00A13EFF">
        <w:rPr>
          <w:rFonts w:cs="Arial"/>
        </w:rPr>
        <w:t>7</w:t>
      </w:r>
      <w:r w:rsidRPr="00A13EFF">
        <w:rPr>
          <w:rFonts w:cs="Arial"/>
        </w:rPr>
        <w:t>/201</w:t>
      </w:r>
      <w:r w:rsidRPr="00A13EFF">
        <w:rPr>
          <w:rFonts w:cs="Arial"/>
        </w:rPr>
        <w:t>8</w:t>
      </w:r>
    </w:p>
    <w:p w:rsidR="005D701F" w:rsidRDefault="00A13EFF" w:rsidP="00A13EFF">
      <w:pPr>
        <w:tabs>
          <w:tab w:val="left" w:pos="4524"/>
        </w:tabs>
      </w:pP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  <w:t>……………………………………………..</w:t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  <w:t xml:space="preserve">  </w:t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</w:r>
      <w:r w:rsidRPr="00A13EFF">
        <w:rPr>
          <w:rFonts w:cs="Arial"/>
        </w:rPr>
        <w:tab/>
        <w:t>Ředitel (zástupce)</w:t>
      </w:r>
    </w:p>
    <w:sectPr w:rsidR="005D701F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64C4AB9"/>
    <w:multiLevelType w:val="hybridMultilevel"/>
    <w:tmpl w:val="00000001"/>
    <w:lvl w:ilvl="0" w:tplc="6472D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D247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888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6896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82BC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9408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8EB3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92F3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30F9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1F"/>
    <w:rsid w:val="00106B81"/>
    <w:rsid w:val="00181C8A"/>
    <w:rsid w:val="0034328E"/>
    <w:rsid w:val="005D701F"/>
    <w:rsid w:val="00856701"/>
    <w:rsid w:val="00A13EFF"/>
    <w:rsid w:val="00D638C6"/>
    <w:rsid w:val="00D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numPr>
        <w:numId w:val="2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numPr>
        <w:numId w:val="2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A90A-F5FF-4BE8-A235-18D5E9D15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C28F0-E9A7-43DD-BE29-7636F88C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2017-08-30T10:52:00Z</dcterms:created>
  <dcterms:modified xsi:type="dcterms:W3CDTF">2017-09-12T05:33:00Z</dcterms:modified>
</cp:coreProperties>
</file>